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0C75F4" w:rsidP="000C75F4">
      <w:pPr>
        <w:pStyle w:val="a3"/>
        <w:tabs>
          <w:tab w:val="left" w:pos="708"/>
        </w:tabs>
        <w:spacing w:line="240" w:lineRule="exact"/>
        <w:ind w:left="5387" w:hanging="142"/>
        <w:jc w:val="both"/>
        <w:rPr>
          <w:szCs w:val="28"/>
        </w:rPr>
      </w:pPr>
      <w:r>
        <w:rPr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Направляю Вам для опубликования на сайте администрации информацию.</w:t>
      </w: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9257F2">
        <w:rPr>
          <w:rStyle w:val="a8"/>
          <w:szCs w:val="28"/>
        </w:rPr>
        <w:t>Изменен особый порядок рассмотрения уголовного дела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9257F2" w:rsidRPr="009257F2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С 31.07.2020 вступили в силу изменения в норму Уголовно-процессуального кодекса РФ, регламентирующую условия рассмотрения уголовного дела в особом порядке.</w:t>
      </w:r>
    </w:p>
    <w:p w:rsidR="009257F2" w:rsidRPr="009257F2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Ранее при полном признании вины и наличии ходатайства обвиняемого о постановлении приговора без проведения судебного разбирательства суд мог вынести приговор по любому преступлению, наказание за которое по Уголовному кодексу РФ не превышало 10 лет лишения свободы.</w:t>
      </w:r>
    </w:p>
    <w:p w:rsidR="009257F2" w:rsidRPr="009257F2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Теперь особый порядок рассмотрения возможен только по уголовным делам небольшой и средней тяжести.</w:t>
      </w:r>
    </w:p>
    <w:p w:rsidR="009257F2" w:rsidRPr="009257F2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Преступлениями небольшой тяжести признаются умышленные и неосторожные деяния, за совершение которых максимальное наказание не превышает 3-х лет лишения свободы.</w:t>
      </w:r>
    </w:p>
    <w:p w:rsidR="00F1236C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Преступлениями средней тяжести - умышленные деяния, за совершение которых максимальное наказание не превышает 5 лет лишения свободы, и неосторожные деяния, максимальное наказание за которые не превышает 10 лет лишения свободы.</w:t>
      </w:r>
    </w:p>
    <w:p w:rsidR="009257F2" w:rsidRDefault="009257F2" w:rsidP="009257F2">
      <w:pPr>
        <w:ind w:firstLine="720"/>
        <w:jc w:val="both"/>
        <w:rPr>
          <w:szCs w:val="22"/>
        </w:rPr>
      </w:pP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39" w:rsidRDefault="00036B39">
      <w:r>
        <w:separator/>
      </w:r>
    </w:p>
  </w:endnote>
  <w:endnote w:type="continuationSeparator" w:id="1">
    <w:p w:rsidR="00036B39" w:rsidRDefault="00036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39" w:rsidRDefault="00036B39">
      <w:r>
        <w:separator/>
      </w:r>
    </w:p>
  </w:footnote>
  <w:footnote w:type="continuationSeparator" w:id="1">
    <w:p w:rsidR="00036B39" w:rsidRDefault="00036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753C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753C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BC7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36B39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1210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User</cp:lastModifiedBy>
  <cp:revision>2</cp:revision>
  <cp:lastPrinted>2018-03-22T13:02:00Z</cp:lastPrinted>
  <dcterms:created xsi:type="dcterms:W3CDTF">2020-11-05T13:43:00Z</dcterms:created>
  <dcterms:modified xsi:type="dcterms:W3CDTF">2020-11-05T13:43:00Z</dcterms:modified>
</cp:coreProperties>
</file>